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7D" w:rsidRDefault="00B9117A" w:rsidP="003A057D">
      <w:pPr>
        <w:pStyle w:val="Default"/>
      </w:pPr>
      <w:r>
        <w:t>Naam:</w:t>
      </w:r>
    </w:p>
    <w:p w:rsidR="00B9117A" w:rsidRDefault="00B9117A" w:rsidP="003A057D">
      <w:pPr>
        <w:pStyle w:val="Default"/>
      </w:pPr>
      <w:r>
        <w:t>Klas:</w:t>
      </w:r>
    </w:p>
    <w:p w:rsidR="00B9117A" w:rsidRDefault="00B9117A" w:rsidP="003A057D">
      <w:pPr>
        <w:pStyle w:val="Default"/>
      </w:pPr>
    </w:p>
    <w:p w:rsidR="00B9117A" w:rsidRDefault="00B9117A" w:rsidP="003A057D">
      <w:pPr>
        <w:pStyle w:val="Default"/>
      </w:pPr>
    </w:p>
    <w:p w:rsidR="00B9117A" w:rsidRDefault="00B9117A" w:rsidP="003A057D">
      <w:pPr>
        <w:pStyle w:val="Default"/>
      </w:pPr>
    </w:p>
    <w:p w:rsidR="00B9117A" w:rsidRDefault="00B9117A" w:rsidP="003A057D">
      <w:pPr>
        <w:pStyle w:val="Default"/>
      </w:pPr>
      <w:r>
        <w:t>Vul de ontbrekende omschrijvingen in</w:t>
      </w:r>
    </w:p>
    <w:p w:rsidR="00B9117A" w:rsidRDefault="00B9117A" w:rsidP="003A057D">
      <w:pPr>
        <w:pStyle w:val="Default"/>
      </w:pPr>
    </w:p>
    <w:p w:rsidR="00B9117A" w:rsidRDefault="00B9117A" w:rsidP="003A057D">
      <w:pPr>
        <w:pStyle w:val="Default"/>
      </w:pPr>
      <w:bookmarkStart w:id="0" w:name="_GoBack"/>
      <w:bookmarkEnd w:id="0"/>
    </w:p>
    <w:p w:rsidR="003A057D" w:rsidRDefault="003A057D" w:rsidP="003A057D">
      <w:pPr>
        <w:pStyle w:val="Default"/>
        <w:rPr>
          <w:sz w:val="33"/>
          <w:szCs w:val="33"/>
        </w:rPr>
      </w:pPr>
      <w:r>
        <w:t xml:space="preserve"> </w:t>
      </w:r>
      <w:r>
        <w:rPr>
          <w:sz w:val="33"/>
          <w:szCs w:val="33"/>
        </w:rPr>
        <w:t>ICPC-codering / Tractusletters</w:t>
      </w:r>
    </w:p>
    <w:p w:rsidR="003A057D" w:rsidRDefault="003A057D" w:rsidP="003A057D">
      <w:pPr>
        <w:pStyle w:val="Default"/>
        <w:rPr>
          <w:sz w:val="23"/>
          <w:szCs w:val="23"/>
        </w:rPr>
      </w:pPr>
      <w:r>
        <w:rPr>
          <w:sz w:val="23"/>
          <w:szCs w:val="23"/>
        </w:rPr>
        <w:t xml:space="preserve">In het journaal kun je de ICPC-codering aangeven. De International </w:t>
      </w:r>
      <w:proofErr w:type="spellStart"/>
      <w:r>
        <w:rPr>
          <w:sz w:val="23"/>
          <w:szCs w:val="23"/>
        </w:rPr>
        <w:t>Classification</w:t>
      </w:r>
      <w:proofErr w:type="spellEnd"/>
      <w:r>
        <w:rPr>
          <w:sz w:val="23"/>
          <w:szCs w:val="23"/>
        </w:rPr>
        <w:t xml:space="preserve"> of </w:t>
      </w:r>
      <w:proofErr w:type="spellStart"/>
      <w:r>
        <w:rPr>
          <w:sz w:val="23"/>
          <w:szCs w:val="23"/>
        </w:rPr>
        <w:t>Primary</w:t>
      </w:r>
      <w:proofErr w:type="spellEnd"/>
      <w:r>
        <w:rPr>
          <w:sz w:val="23"/>
          <w:szCs w:val="23"/>
        </w:rPr>
        <w:t xml:space="preserve"> Care (ICPC) is in Nederland geaccepteerd als standaard voor coderen en indelen van klachten, symptomen en aandoeningen in de huisartsenpraktijk. Eerst wordt er met een hoofdletter aangegeven wat de hoofdgroepen zijn: </w:t>
      </w:r>
    </w:p>
    <w:p w:rsidR="003A057D" w:rsidRDefault="003A057D" w:rsidP="003A057D">
      <w:pPr>
        <w:pStyle w:val="Default"/>
        <w:rPr>
          <w:sz w:val="23"/>
          <w:szCs w:val="23"/>
        </w:rPr>
      </w:pPr>
      <w:r>
        <w:rPr>
          <w:sz w:val="23"/>
          <w:szCs w:val="23"/>
        </w:rPr>
        <w:t xml:space="preserve">ICPC </w:t>
      </w:r>
    </w:p>
    <w:p w:rsidR="003A057D" w:rsidRPr="003A057D" w:rsidRDefault="003A057D" w:rsidP="003A057D">
      <w:pPr>
        <w:pStyle w:val="Default"/>
        <w:spacing w:after="88"/>
      </w:pPr>
      <w:r w:rsidRPr="003A057D">
        <w:t xml:space="preserve"> A: </w:t>
      </w:r>
      <w:r>
        <w:tab/>
      </w:r>
      <w:r>
        <w:tab/>
      </w:r>
      <w:r>
        <w:tab/>
      </w:r>
      <w:r w:rsidRPr="003A057D">
        <w:t xml:space="preserve"> </w:t>
      </w:r>
    </w:p>
    <w:p w:rsidR="003A057D" w:rsidRPr="003A057D" w:rsidRDefault="003A057D" w:rsidP="003A057D">
      <w:pPr>
        <w:pStyle w:val="Default"/>
        <w:spacing w:after="88"/>
      </w:pPr>
      <w:r w:rsidRPr="003A057D">
        <w:t xml:space="preserve"> B: </w:t>
      </w:r>
      <w:r>
        <w:tab/>
      </w:r>
      <w:r>
        <w:tab/>
      </w:r>
      <w:r>
        <w:tab/>
      </w:r>
      <w:r w:rsidRPr="003A057D">
        <w:t xml:space="preserve">bloed- en bloedvormende organen; </w:t>
      </w:r>
    </w:p>
    <w:p w:rsidR="00B9117A" w:rsidRDefault="003A057D" w:rsidP="003A057D">
      <w:pPr>
        <w:pStyle w:val="Default"/>
        <w:spacing w:after="88"/>
      </w:pPr>
      <w:r w:rsidRPr="003A057D">
        <w:t xml:space="preserve"> D: </w:t>
      </w:r>
      <w:r>
        <w:tab/>
      </w:r>
      <w:r>
        <w:tab/>
      </w:r>
      <w:r>
        <w:tab/>
      </w:r>
    </w:p>
    <w:p w:rsidR="003A057D" w:rsidRPr="003A057D" w:rsidRDefault="003A057D" w:rsidP="003A057D">
      <w:pPr>
        <w:pStyle w:val="Default"/>
        <w:spacing w:after="88"/>
      </w:pPr>
      <w:r w:rsidRPr="003A057D">
        <w:t xml:space="preserve"> F: </w:t>
      </w:r>
      <w:r>
        <w:tab/>
      </w:r>
      <w:r>
        <w:tab/>
      </w:r>
      <w:r>
        <w:tab/>
      </w:r>
    </w:p>
    <w:p w:rsidR="003A057D" w:rsidRPr="003A057D" w:rsidRDefault="003A057D" w:rsidP="003A057D">
      <w:pPr>
        <w:pStyle w:val="Default"/>
        <w:spacing w:after="88"/>
      </w:pPr>
      <w:r w:rsidRPr="003A057D">
        <w:t xml:space="preserve"> H: </w:t>
      </w:r>
      <w:r>
        <w:tab/>
      </w:r>
      <w:r>
        <w:tab/>
      </w:r>
      <w:r>
        <w:tab/>
      </w:r>
      <w:r w:rsidRPr="003A057D">
        <w:t xml:space="preserve">oor; </w:t>
      </w:r>
    </w:p>
    <w:p w:rsidR="003A057D" w:rsidRPr="003A057D" w:rsidRDefault="003A057D" w:rsidP="003A057D">
      <w:pPr>
        <w:pStyle w:val="Default"/>
        <w:spacing w:after="88"/>
      </w:pPr>
      <w:r w:rsidRPr="003A057D">
        <w:t xml:space="preserve"> K: </w:t>
      </w:r>
      <w:r>
        <w:tab/>
      </w:r>
      <w:r>
        <w:tab/>
      </w:r>
      <w:r>
        <w:tab/>
      </w:r>
      <w:r w:rsidRPr="003A057D">
        <w:t xml:space="preserve">tractus </w:t>
      </w:r>
      <w:proofErr w:type="spellStart"/>
      <w:r w:rsidRPr="003A057D">
        <w:t>circulatorius</w:t>
      </w:r>
      <w:proofErr w:type="spellEnd"/>
      <w:r w:rsidRPr="003A057D">
        <w:t xml:space="preserve">; </w:t>
      </w:r>
    </w:p>
    <w:p w:rsidR="003A057D" w:rsidRPr="003A057D" w:rsidRDefault="003A057D" w:rsidP="003A057D">
      <w:pPr>
        <w:pStyle w:val="Default"/>
        <w:spacing w:after="88"/>
      </w:pPr>
      <w:r w:rsidRPr="003A057D">
        <w:t xml:space="preserve"> L: </w:t>
      </w:r>
      <w:r>
        <w:tab/>
      </w:r>
      <w:r>
        <w:tab/>
      </w:r>
      <w:r>
        <w:tab/>
      </w:r>
      <w:r w:rsidRPr="003A057D">
        <w:t xml:space="preserve"> </w:t>
      </w:r>
    </w:p>
    <w:p w:rsidR="003A057D" w:rsidRPr="003A057D" w:rsidRDefault="003A057D" w:rsidP="003A057D">
      <w:pPr>
        <w:pStyle w:val="Default"/>
        <w:spacing w:after="88"/>
      </w:pPr>
      <w:r w:rsidRPr="003A057D">
        <w:t xml:space="preserve"> N: </w:t>
      </w:r>
      <w:r>
        <w:tab/>
      </w:r>
      <w:r>
        <w:tab/>
      </w:r>
      <w:r>
        <w:tab/>
      </w:r>
      <w:r w:rsidRPr="003A057D">
        <w:t xml:space="preserve">zenuwstelsel; </w:t>
      </w:r>
    </w:p>
    <w:p w:rsidR="003A057D" w:rsidRPr="003A057D" w:rsidRDefault="003A057D" w:rsidP="003A057D">
      <w:pPr>
        <w:pStyle w:val="Default"/>
        <w:spacing w:after="88"/>
      </w:pPr>
      <w:r w:rsidRPr="003A057D">
        <w:t xml:space="preserve"> P: </w:t>
      </w:r>
      <w:r>
        <w:tab/>
      </w:r>
      <w:r>
        <w:tab/>
      </w:r>
      <w:r>
        <w:tab/>
      </w:r>
      <w:r w:rsidRPr="003A057D">
        <w:t xml:space="preserve"> </w:t>
      </w:r>
    </w:p>
    <w:p w:rsidR="003A057D" w:rsidRPr="003A057D" w:rsidRDefault="003A057D" w:rsidP="003A057D">
      <w:pPr>
        <w:pStyle w:val="Default"/>
        <w:spacing w:after="88"/>
      </w:pPr>
      <w:r w:rsidRPr="003A057D">
        <w:t xml:space="preserve"> R: </w:t>
      </w:r>
      <w:r>
        <w:tab/>
      </w:r>
      <w:r>
        <w:tab/>
      </w:r>
      <w:r>
        <w:tab/>
      </w:r>
      <w:r w:rsidRPr="003A057D">
        <w:t xml:space="preserve"> </w:t>
      </w:r>
    </w:p>
    <w:p w:rsidR="00B9117A" w:rsidRDefault="003A057D" w:rsidP="003A057D">
      <w:pPr>
        <w:pStyle w:val="Default"/>
        <w:spacing w:after="88"/>
      </w:pPr>
      <w:r w:rsidRPr="003A057D">
        <w:t xml:space="preserve"> S: </w:t>
      </w:r>
      <w:r>
        <w:tab/>
      </w:r>
      <w:r>
        <w:tab/>
      </w:r>
      <w:r>
        <w:tab/>
      </w:r>
    </w:p>
    <w:p w:rsidR="003A057D" w:rsidRPr="003A057D" w:rsidRDefault="003A057D" w:rsidP="003A057D">
      <w:pPr>
        <w:pStyle w:val="Default"/>
        <w:spacing w:after="88"/>
      </w:pPr>
      <w:r w:rsidRPr="003A057D">
        <w:t xml:space="preserve"> T: </w:t>
      </w:r>
      <w:r>
        <w:tab/>
      </w:r>
      <w:r>
        <w:tab/>
      </w:r>
      <w:r>
        <w:tab/>
      </w:r>
      <w:r w:rsidRPr="003A057D">
        <w:t xml:space="preserve">endocriene klieren/metabolisme/voeding; </w:t>
      </w:r>
    </w:p>
    <w:p w:rsidR="003A057D" w:rsidRPr="003A057D" w:rsidRDefault="003A057D" w:rsidP="003A057D">
      <w:pPr>
        <w:pStyle w:val="Default"/>
        <w:spacing w:after="88"/>
      </w:pPr>
      <w:r w:rsidRPr="003A057D">
        <w:t xml:space="preserve"> U: </w:t>
      </w:r>
      <w:r>
        <w:tab/>
      </w:r>
      <w:r>
        <w:tab/>
      </w:r>
      <w:r>
        <w:tab/>
      </w:r>
      <w:r w:rsidRPr="003A057D">
        <w:t xml:space="preserve">urinewegen; </w:t>
      </w:r>
    </w:p>
    <w:p w:rsidR="003A057D" w:rsidRPr="003A057D" w:rsidRDefault="003A057D" w:rsidP="003A057D">
      <w:pPr>
        <w:pStyle w:val="Default"/>
        <w:spacing w:after="88"/>
      </w:pPr>
      <w:r w:rsidRPr="003A057D">
        <w:t xml:space="preserve"> W: </w:t>
      </w:r>
      <w:r>
        <w:tab/>
      </w:r>
      <w:r>
        <w:tab/>
      </w:r>
      <w:r>
        <w:tab/>
      </w:r>
      <w:r w:rsidRPr="003A057D">
        <w:t xml:space="preserve"> </w:t>
      </w:r>
    </w:p>
    <w:p w:rsidR="003A057D" w:rsidRPr="003A057D" w:rsidRDefault="003A057D" w:rsidP="003A057D">
      <w:pPr>
        <w:pStyle w:val="Default"/>
        <w:spacing w:after="88"/>
      </w:pPr>
      <w:r w:rsidRPr="003A057D">
        <w:t xml:space="preserve"> X: </w:t>
      </w:r>
      <w:r>
        <w:tab/>
      </w:r>
      <w:r>
        <w:tab/>
      </w:r>
      <w:r>
        <w:tab/>
      </w:r>
      <w:r w:rsidRPr="003A057D">
        <w:t xml:space="preserve"> </w:t>
      </w:r>
    </w:p>
    <w:p w:rsidR="003A057D" w:rsidRPr="003A057D" w:rsidRDefault="003A057D" w:rsidP="003A057D">
      <w:pPr>
        <w:pStyle w:val="Default"/>
        <w:spacing w:after="88"/>
      </w:pPr>
      <w:r w:rsidRPr="003A057D">
        <w:t xml:space="preserve"> Y: </w:t>
      </w:r>
      <w:r>
        <w:tab/>
      </w:r>
      <w:r>
        <w:tab/>
      </w:r>
      <w:r>
        <w:tab/>
      </w:r>
      <w:r w:rsidRPr="003A057D">
        <w:t xml:space="preserve"> </w:t>
      </w:r>
    </w:p>
    <w:p w:rsidR="003A057D" w:rsidRPr="003A057D" w:rsidRDefault="003A057D" w:rsidP="003A057D">
      <w:pPr>
        <w:pStyle w:val="Default"/>
      </w:pPr>
      <w:r w:rsidRPr="003A057D">
        <w:t xml:space="preserve"> Z: </w:t>
      </w:r>
      <w:r>
        <w:tab/>
      </w:r>
      <w:r>
        <w:tab/>
      </w:r>
      <w:r>
        <w:tab/>
      </w:r>
      <w:r w:rsidRPr="003A057D">
        <w:t xml:space="preserve">sociale problemen. </w:t>
      </w:r>
    </w:p>
    <w:p w:rsidR="003A057D" w:rsidRDefault="003A057D" w:rsidP="003A057D">
      <w:pPr>
        <w:pStyle w:val="Default"/>
        <w:rPr>
          <w:sz w:val="20"/>
          <w:szCs w:val="20"/>
        </w:rPr>
      </w:pPr>
    </w:p>
    <w:p w:rsidR="00C07A7F" w:rsidRDefault="00E078C2" w:rsidP="003A057D"/>
    <w:sectPr w:rsidR="00C07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7D"/>
    <w:rsid w:val="000230F1"/>
    <w:rsid w:val="003A057D"/>
    <w:rsid w:val="008B71B7"/>
    <w:rsid w:val="00B91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766B"/>
  <w15:chartTrackingRefBased/>
  <w15:docId w15:val="{5CE1CF1D-B343-4CB4-A245-FB061BB5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A057D"/>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B911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1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602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 Apon</dc:creator>
  <cp:keywords/>
  <dc:description/>
  <cp:lastModifiedBy>Mariël Apon</cp:lastModifiedBy>
  <cp:revision>2</cp:revision>
  <cp:lastPrinted>2017-09-21T11:48:00Z</cp:lastPrinted>
  <dcterms:created xsi:type="dcterms:W3CDTF">2017-09-21T12:47:00Z</dcterms:created>
  <dcterms:modified xsi:type="dcterms:W3CDTF">2017-09-21T12:47:00Z</dcterms:modified>
</cp:coreProperties>
</file>