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25" w:rsidRPr="00FE7DDA" w:rsidRDefault="00FE7DDA">
      <w:pPr>
        <w:rPr>
          <w:rFonts w:ascii="Arial" w:hAnsi="Arial" w:cs="Arial"/>
          <w:sz w:val="40"/>
          <w:szCs w:val="40"/>
        </w:rPr>
      </w:pPr>
      <w:r w:rsidRPr="00FE7DDA">
        <w:rPr>
          <w:rFonts w:ascii="Arial" w:hAnsi="Arial" w:cs="Arial"/>
          <w:sz w:val="40"/>
          <w:szCs w:val="40"/>
        </w:rPr>
        <w:t xml:space="preserve">Les 1. Hygiëne en veiligheid bij </w:t>
      </w:r>
      <w:proofErr w:type="spellStart"/>
      <w:r w:rsidRPr="00FE7DDA">
        <w:rPr>
          <w:rFonts w:ascii="Arial" w:hAnsi="Arial" w:cs="Arial"/>
          <w:sz w:val="40"/>
          <w:szCs w:val="40"/>
        </w:rPr>
        <w:t>labwerk</w:t>
      </w:r>
      <w:proofErr w:type="spellEnd"/>
    </w:p>
    <w:p w:rsidR="00FE7DDA" w:rsidRPr="00FE7DDA" w:rsidRDefault="00FE7DDA" w:rsidP="00FE7DDA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FE7DDA">
        <w:rPr>
          <w:rFonts w:ascii="Arial" w:hAnsi="Arial" w:cs="Arial"/>
          <w:b/>
        </w:rPr>
        <w:t>Begrippenlijst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Kruisbesmetting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Immunosuppressiva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Prikaccident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Anafylactische reactie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Netelroos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Instrumentenbak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Desinfectans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Mechanische reiniging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Desinfecteren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Steriliseren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Demiwater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Ultrasoonreiniger</w:t>
      </w:r>
      <w:proofErr w:type="spellEnd"/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Kritische instrumenten </w:t>
      </w:r>
    </w:p>
    <w:p w:rsidR="00FE7DDA" w:rsidRDefault="00FE7DDA" w:rsidP="00FE7DDA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Semi-kritische instrumenten</w:t>
      </w:r>
    </w:p>
    <w:p w:rsidR="00FE7DDA" w:rsidRDefault="00FE7DDA" w:rsidP="00FE7DDA">
      <w:pPr>
        <w:pStyle w:val="Lijstalinea"/>
        <w:rPr>
          <w:rFonts w:ascii="Arial" w:hAnsi="Arial" w:cs="Arial"/>
        </w:rPr>
      </w:pPr>
    </w:p>
    <w:p w:rsidR="00FE7DDA" w:rsidRPr="00BC0F27" w:rsidRDefault="00FE7DDA" w:rsidP="00FE7DDA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BC0F27">
        <w:rPr>
          <w:rFonts w:ascii="Arial" w:hAnsi="Arial" w:cs="Arial"/>
          <w:b/>
        </w:rPr>
        <w:t>Hygiënisch en veilig werken op het lab.</w:t>
      </w:r>
    </w:p>
    <w:p w:rsidR="00FE7DDA" w:rsidRDefault="00FE7DDA" w:rsidP="00FE7DD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Hygiënisch en veilig werken op een lab is voor jezelf belangrijk. Leg uit waarom het ook belangrijk is om hygiënisch en veilig te werken voor de patiënten.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FE7DDA" w:rsidTr="00FE7DDA">
        <w:tc>
          <w:tcPr>
            <w:tcW w:w="7649" w:type="dxa"/>
          </w:tcPr>
          <w:p w:rsidR="00FE7DDA" w:rsidRDefault="00FE7DDA" w:rsidP="00FE7DD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E7DDA" w:rsidRDefault="00FE7DDA" w:rsidP="00FE7DDA">
      <w:pPr>
        <w:pStyle w:val="Lijstalinea"/>
        <w:rPr>
          <w:rFonts w:ascii="Arial" w:hAnsi="Arial" w:cs="Arial"/>
        </w:rPr>
      </w:pPr>
    </w:p>
    <w:p w:rsidR="00FE7DDA" w:rsidRDefault="00FE7DDA" w:rsidP="00FE7DD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uit waarom je geen ringen, </w:t>
      </w:r>
      <w:proofErr w:type="spellStart"/>
      <w:r>
        <w:rPr>
          <w:rFonts w:ascii="Arial" w:hAnsi="Arial" w:cs="Arial"/>
        </w:rPr>
        <w:t>braces</w:t>
      </w:r>
      <w:proofErr w:type="spellEnd"/>
      <w:r>
        <w:rPr>
          <w:rFonts w:ascii="Arial" w:hAnsi="Arial" w:cs="Arial"/>
        </w:rPr>
        <w:t xml:space="preserve"> en horloges e.d. mag dragen als je </w:t>
      </w:r>
      <w:proofErr w:type="spellStart"/>
      <w:r>
        <w:rPr>
          <w:rFonts w:ascii="Arial" w:hAnsi="Arial" w:cs="Arial"/>
        </w:rPr>
        <w:t>labwerk</w:t>
      </w:r>
      <w:proofErr w:type="spellEnd"/>
      <w:r>
        <w:rPr>
          <w:rFonts w:ascii="Arial" w:hAnsi="Arial" w:cs="Arial"/>
        </w:rPr>
        <w:t xml:space="preserve"> doet.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E7DDA" w:rsidTr="00FE7DDA">
        <w:tc>
          <w:tcPr>
            <w:tcW w:w="9062" w:type="dxa"/>
          </w:tcPr>
          <w:p w:rsidR="00FE7DDA" w:rsidRDefault="00FE7DDA" w:rsidP="00FE7DD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E7DDA" w:rsidRDefault="00FE7DDA" w:rsidP="00FE7DDA">
      <w:pPr>
        <w:pStyle w:val="Lijstalinea"/>
        <w:ind w:left="1440"/>
        <w:rPr>
          <w:rFonts w:ascii="Arial" w:hAnsi="Arial" w:cs="Arial"/>
        </w:rPr>
      </w:pPr>
    </w:p>
    <w:p w:rsidR="00FE7DDA" w:rsidRDefault="00FE7DDA" w:rsidP="00FE7DD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uit waarom je bij voorkeur blote armen moet hebben als je </w:t>
      </w:r>
      <w:proofErr w:type="spellStart"/>
      <w:r>
        <w:rPr>
          <w:rFonts w:ascii="Arial" w:hAnsi="Arial" w:cs="Arial"/>
        </w:rPr>
        <w:t>labwerk</w:t>
      </w:r>
      <w:proofErr w:type="spellEnd"/>
      <w:r>
        <w:rPr>
          <w:rFonts w:ascii="Arial" w:hAnsi="Arial" w:cs="Arial"/>
        </w:rPr>
        <w:t xml:space="preserve"> doet. Wat is het beste alternatief?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E7DDA" w:rsidTr="00FE7DDA">
        <w:tc>
          <w:tcPr>
            <w:tcW w:w="9062" w:type="dxa"/>
          </w:tcPr>
          <w:p w:rsidR="00FE7DDA" w:rsidRDefault="00FE7DDA" w:rsidP="00FE7DD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E7DDA" w:rsidRDefault="00FE7DDA" w:rsidP="00FE7DDA">
      <w:pPr>
        <w:pStyle w:val="Lijstalinea"/>
        <w:ind w:left="1440"/>
        <w:rPr>
          <w:rFonts w:ascii="Arial" w:hAnsi="Arial" w:cs="Arial"/>
        </w:rPr>
      </w:pPr>
    </w:p>
    <w:p w:rsidR="00FE7DDA" w:rsidRDefault="00FE7DDA" w:rsidP="00FE7DD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je </w:t>
      </w:r>
      <w:proofErr w:type="spellStart"/>
      <w:r>
        <w:rPr>
          <w:rFonts w:ascii="Arial" w:hAnsi="Arial" w:cs="Arial"/>
        </w:rPr>
        <w:t>labwerk</w:t>
      </w:r>
      <w:proofErr w:type="spellEnd"/>
      <w:r>
        <w:rPr>
          <w:rFonts w:ascii="Arial" w:hAnsi="Arial" w:cs="Arial"/>
        </w:rPr>
        <w:t xml:space="preserve"> gaat doen moet je voor én na het werk je handen wassen. Leg uit waarom dat nodig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E7DDA" w:rsidTr="00FE7DDA">
        <w:tc>
          <w:tcPr>
            <w:tcW w:w="9062" w:type="dxa"/>
          </w:tcPr>
          <w:p w:rsidR="00FE7DDA" w:rsidRDefault="00FE7DDA" w:rsidP="00FE7DD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E7DDA" w:rsidRDefault="00FE7DDA" w:rsidP="00FE7DDA">
      <w:pPr>
        <w:pStyle w:val="Lijstalinea"/>
        <w:ind w:left="1440"/>
        <w:rPr>
          <w:rFonts w:ascii="Arial" w:hAnsi="Arial" w:cs="Arial"/>
        </w:rPr>
      </w:pPr>
    </w:p>
    <w:p w:rsidR="00FE7DDA" w:rsidRDefault="009F27D7" w:rsidP="00FE7DD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Beschrijf op welke manier je het beste crème uit een tube kunt pakken en waarom dat zo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9F27D7" w:rsidTr="009F27D7">
        <w:tc>
          <w:tcPr>
            <w:tcW w:w="9062" w:type="dxa"/>
          </w:tcPr>
          <w:p w:rsidR="009F27D7" w:rsidRDefault="009F27D7" w:rsidP="009F27D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BC0F27" w:rsidRDefault="00BC0F27" w:rsidP="00BC0F27">
      <w:pPr>
        <w:rPr>
          <w:rFonts w:ascii="Arial" w:hAnsi="Arial" w:cs="Arial"/>
        </w:rPr>
      </w:pPr>
    </w:p>
    <w:p w:rsidR="00BC0F27" w:rsidRPr="005C2B20" w:rsidRDefault="00BC0F27" w:rsidP="00F63C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C2B20">
        <w:rPr>
          <w:rFonts w:ascii="Arial" w:hAnsi="Arial" w:cs="Arial"/>
        </w:rPr>
        <w:t>Hoe herken je een anafylactische reactie op latex handschoenen?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C0F27" w:rsidTr="00BC0F27">
        <w:tc>
          <w:tcPr>
            <w:tcW w:w="9062" w:type="dxa"/>
          </w:tcPr>
          <w:p w:rsidR="00BC0F27" w:rsidRDefault="00BC0F27" w:rsidP="00BC0F2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BC0F27" w:rsidRDefault="00BC0F27" w:rsidP="00BC0F27">
      <w:pPr>
        <w:pStyle w:val="Lijstalinea"/>
        <w:ind w:left="1440"/>
        <w:rPr>
          <w:rFonts w:ascii="Arial" w:hAnsi="Arial" w:cs="Arial"/>
        </w:rPr>
      </w:pPr>
    </w:p>
    <w:p w:rsidR="00BC0F27" w:rsidRDefault="00BC0F27" w:rsidP="00F63C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het verschil tussen kritische- en niet kritische instrumenten?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C0F27" w:rsidTr="00BC0F27">
        <w:tc>
          <w:tcPr>
            <w:tcW w:w="9062" w:type="dxa"/>
          </w:tcPr>
          <w:p w:rsidR="00BC0F27" w:rsidRDefault="00BC0F27" w:rsidP="00BC0F2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BC0F27" w:rsidRDefault="00BC0F27" w:rsidP="00BC0F27">
      <w:pPr>
        <w:pStyle w:val="Lijstalinea"/>
        <w:ind w:left="1440"/>
        <w:rPr>
          <w:rFonts w:ascii="Arial" w:hAnsi="Arial" w:cs="Arial"/>
        </w:rPr>
      </w:pPr>
    </w:p>
    <w:p w:rsidR="00BC0F27" w:rsidRDefault="00BC0F27" w:rsidP="00F63CF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Waarom mag je een groot oppervlak niet met 70% alcohol reinigen?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C0F27" w:rsidTr="00BC0F27">
        <w:tc>
          <w:tcPr>
            <w:tcW w:w="9062" w:type="dxa"/>
          </w:tcPr>
          <w:p w:rsidR="00BC0F27" w:rsidRDefault="00BC0F27" w:rsidP="00BC0F2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FE7DDA" w:rsidRPr="00FE7DDA" w:rsidRDefault="00FE7DDA" w:rsidP="005C2B20">
      <w:pPr>
        <w:rPr>
          <w:rFonts w:ascii="Arial" w:hAnsi="Arial" w:cs="Arial"/>
        </w:rPr>
      </w:pPr>
    </w:p>
    <w:sectPr w:rsidR="00FE7DDA" w:rsidRPr="00FE7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DA" w:rsidRDefault="00FE7DDA" w:rsidP="00FE7DDA">
      <w:pPr>
        <w:spacing w:after="0" w:line="240" w:lineRule="auto"/>
      </w:pPr>
      <w:r>
        <w:separator/>
      </w:r>
    </w:p>
  </w:endnote>
  <w:endnote w:type="continuationSeparator" w:id="0">
    <w:p w:rsidR="00FE7DDA" w:rsidRDefault="00FE7DDA" w:rsidP="00FE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DA" w:rsidRDefault="00FE7DDA">
    <w:pPr>
      <w:pStyle w:val="Voettekst"/>
    </w:pPr>
    <w:r>
      <w:t>Doktersassistenten Leerjaar 1</w:t>
    </w:r>
  </w:p>
  <w:p w:rsidR="00FE7DDA" w:rsidRDefault="00FE7D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DA" w:rsidRDefault="00FE7DDA" w:rsidP="00FE7DDA">
      <w:pPr>
        <w:spacing w:after="0" w:line="240" w:lineRule="auto"/>
      </w:pPr>
      <w:r>
        <w:separator/>
      </w:r>
    </w:p>
  </w:footnote>
  <w:footnote w:type="continuationSeparator" w:id="0">
    <w:p w:rsidR="00FE7DDA" w:rsidRDefault="00FE7DDA" w:rsidP="00FE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00D"/>
    <w:multiLevelType w:val="hybridMultilevel"/>
    <w:tmpl w:val="4CD4CC7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E3537"/>
    <w:multiLevelType w:val="hybridMultilevel"/>
    <w:tmpl w:val="713A48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24A13"/>
    <w:multiLevelType w:val="hybridMultilevel"/>
    <w:tmpl w:val="A34C293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24027"/>
    <w:multiLevelType w:val="hybridMultilevel"/>
    <w:tmpl w:val="AF886C0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A"/>
    <w:rsid w:val="002040D2"/>
    <w:rsid w:val="002B3C26"/>
    <w:rsid w:val="005C2B20"/>
    <w:rsid w:val="007E5BAF"/>
    <w:rsid w:val="009F27D7"/>
    <w:rsid w:val="00BC0F27"/>
    <w:rsid w:val="00F63CF9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D5C"/>
  <w15:chartTrackingRefBased/>
  <w15:docId w15:val="{2363F3D6-841E-4342-8043-9F5093E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DDA"/>
  </w:style>
  <w:style w:type="paragraph" w:styleId="Voettekst">
    <w:name w:val="footer"/>
    <w:basedOn w:val="Standaard"/>
    <w:link w:val="VoettekstChar"/>
    <w:uiPriority w:val="99"/>
    <w:unhideWhenUsed/>
    <w:rsid w:val="00FE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DDA"/>
  </w:style>
  <w:style w:type="paragraph" w:styleId="Lijstalinea">
    <w:name w:val="List Paragraph"/>
    <w:basedOn w:val="Standaard"/>
    <w:uiPriority w:val="34"/>
    <w:qFormat/>
    <w:rsid w:val="00FE7DDA"/>
    <w:pPr>
      <w:ind w:left="720"/>
      <w:contextualSpacing/>
    </w:pPr>
  </w:style>
  <w:style w:type="table" w:styleId="Tabelraster">
    <w:name w:val="Table Grid"/>
    <w:basedOn w:val="Standaardtabel"/>
    <w:uiPriority w:val="39"/>
    <w:rsid w:val="00F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0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Jonge</dc:creator>
  <cp:keywords/>
  <dc:description/>
  <cp:lastModifiedBy>Jolanda de Jonge</cp:lastModifiedBy>
  <cp:revision>3</cp:revision>
  <cp:lastPrinted>2018-02-19T07:18:00Z</cp:lastPrinted>
  <dcterms:created xsi:type="dcterms:W3CDTF">2018-02-19T06:42:00Z</dcterms:created>
  <dcterms:modified xsi:type="dcterms:W3CDTF">2018-02-21T08:42:00Z</dcterms:modified>
</cp:coreProperties>
</file>