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B3" w:rsidRPr="00C03BB4" w:rsidRDefault="00C03BB4">
      <w:pPr>
        <w:rPr>
          <w:b/>
          <w:sz w:val="28"/>
          <w:szCs w:val="28"/>
        </w:rPr>
      </w:pPr>
      <w:r w:rsidRPr="00C03BB4">
        <w:rPr>
          <w:b/>
          <w:sz w:val="28"/>
          <w:szCs w:val="28"/>
        </w:rPr>
        <w:t>Preparatenlist geneesmiddelen bij pijn 2</w:t>
      </w:r>
    </w:p>
    <w:p w:rsidR="00C03BB4" w:rsidRDefault="00C03BB4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2457"/>
        <w:gridCol w:w="3387"/>
      </w:tblGrid>
      <w:tr w:rsidR="00C03BB4" w:rsidRPr="00C03BB4" w:rsidTr="00C03BB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opioïden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Durogesic; Actiq; Instanyl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methadon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Symoron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morfine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MS Contin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tramadol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Tramal; Tramagetic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oxycodon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OxyContin; OxyNorm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buprenorfine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BuTrans; Transec </w:t>
            </w:r>
          </w:p>
        </w:tc>
      </w:tr>
      <w:tr w:rsidR="00C03BB4" w:rsidRPr="00C03BB4" w:rsidTr="00C03BB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antirheumatica/NSAID’s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celecoxib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Celebrex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diclofenac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Voltaren; Cataflam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etoricoxib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Arcoxia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ibuprofen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Brufen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naproxen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Aleve; Naprovite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diclofenac/misoprostol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Arthrotec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naproxen/esomeprazol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Vimovo </w:t>
            </w:r>
          </w:p>
        </w:tc>
      </w:tr>
      <w:tr w:rsidR="00C03BB4" w:rsidRPr="00C03BB4" w:rsidTr="00C03BB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langzaam werkende antirheumatica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adalimumab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Humira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azathioprine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Imuran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etanercept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Enbrel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hydroxychloroquine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Plaquenil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infliximab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Remicade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methotrexaat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sulfasalazine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Salazopyrine </w:t>
            </w:r>
          </w:p>
        </w:tc>
      </w:tr>
      <w:tr w:rsidR="00C03BB4" w:rsidRPr="00C03BB4" w:rsidTr="00C03BB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jichtmiddelen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allopurinol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Zyloric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colchicine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diclofenac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Voltaren; Cataflam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ibuprofen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Brufen </w:t>
            </w:r>
          </w:p>
        </w:tc>
      </w:tr>
      <w:tr w:rsidR="00C03BB4" w:rsidRPr="00C03BB4" w:rsidTr="00C03BB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bookmarkStart w:id="0" w:name="_GoBack"/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lokale anesthetica 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lidocaïne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b/>
                <w:color w:val="333333"/>
                <w:sz w:val="24"/>
                <w:szCs w:val="24"/>
                <w:lang w:eastAsia="nl-NL"/>
              </w:rPr>
              <w:t xml:space="preserve">Xylocaine; Emla; Lidocaïne Vaselinecrème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bupivacaïne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Marcaine </w:t>
            </w:r>
          </w:p>
        </w:tc>
      </w:tr>
      <w:tr w:rsidR="00C03BB4" w:rsidRPr="00C03BB4" w:rsidTr="00C03B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 xml:space="preserve">oxybuprocaïne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3BB4" w:rsidRPr="00C03BB4" w:rsidRDefault="00C03BB4" w:rsidP="00C03BB4">
            <w:pPr>
              <w:spacing w:after="0" w:line="240" w:lineRule="auto"/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</w:pPr>
            <w:r w:rsidRPr="00C03BB4">
              <w:rPr>
                <w:rFonts w:ascii="Hind" w:eastAsia="Times New Roman" w:hAnsi="Hind" w:cs="Times New Roman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</w:tbl>
    <w:p w:rsidR="00C03BB4" w:rsidRDefault="00C03BB4"/>
    <w:sectPr w:rsidR="00C0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B4" w:rsidRDefault="00C03BB4" w:rsidP="00C03BB4">
      <w:pPr>
        <w:spacing w:after="0" w:line="240" w:lineRule="auto"/>
      </w:pPr>
      <w:r>
        <w:separator/>
      </w:r>
    </w:p>
  </w:endnote>
  <w:endnote w:type="continuationSeparator" w:id="0">
    <w:p w:rsidR="00C03BB4" w:rsidRDefault="00C03BB4" w:rsidP="00C0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B4" w:rsidRDefault="00C03BB4" w:rsidP="00C03BB4">
      <w:pPr>
        <w:spacing w:after="0" w:line="240" w:lineRule="auto"/>
      </w:pPr>
      <w:r>
        <w:separator/>
      </w:r>
    </w:p>
  </w:footnote>
  <w:footnote w:type="continuationSeparator" w:id="0">
    <w:p w:rsidR="00C03BB4" w:rsidRDefault="00C03BB4" w:rsidP="00C03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B4"/>
    <w:rsid w:val="003546B3"/>
    <w:rsid w:val="00A926A9"/>
    <w:rsid w:val="00C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DE60E-6152-4E2B-9279-23BC9CF6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18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25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00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9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0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2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34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8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53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10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17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2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8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05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7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69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9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45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27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54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25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0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9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1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2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01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6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8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81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3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7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62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7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4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50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54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00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09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86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09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83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6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70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53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81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82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3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81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92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2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1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4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25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76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7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22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9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99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8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8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93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2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30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1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2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4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2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14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0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49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5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9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9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08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1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64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8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47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6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30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754</Characters>
  <Application>Microsoft Office Word</Application>
  <DocSecurity>0</DocSecurity>
  <Lines>6</Lines>
  <Paragraphs>1</Paragraphs>
  <ScaleCrop>false</ScaleCrop>
  <Company>Da Vinci College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Utrera</dc:creator>
  <cp:keywords/>
  <dc:description/>
  <cp:lastModifiedBy>Jose Luis Utrera</cp:lastModifiedBy>
  <cp:revision>2</cp:revision>
  <dcterms:created xsi:type="dcterms:W3CDTF">2016-12-22T09:13:00Z</dcterms:created>
  <dcterms:modified xsi:type="dcterms:W3CDTF">2016-12-22T09:39:00Z</dcterms:modified>
</cp:coreProperties>
</file>