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05E5E" w14:textId="77777777" w:rsidR="00870E71" w:rsidRPr="00B45DCC" w:rsidRDefault="00B45DCC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B45DCC">
        <w:rPr>
          <w:rFonts w:ascii="Arial" w:hAnsi="Arial" w:cs="Arial"/>
          <w:sz w:val="40"/>
          <w:szCs w:val="40"/>
        </w:rPr>
        <w:t>1.7. Allergie</w:t>
      </w:r>
    </w:p>
    <w:p w14:paraId="68310AAC" w14:textId="77777777" w:rsidR="004A4510" w:rsidRDefault="004A4510">
      <w:pPr>
        <w:rPr>
          <w:rFonts w:ascii="Arial" w:hAnsi="Arial" w:cs="Arial"/>
        </w:rPr>
      </w:pPr>
    </w:p>
    <w:p w14:paraId="3C73501C" w14:textId="77777777" w:rsidR="000456EC" w:rsidRPr="004A4510" w:rsidRDefault="000456EC" w:rsidP="004A4510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 w:rsidRPr="004A4510">
        <w:rPr>
          <w:rFonts w:ascii="Arial" w:hAnsi="Arial" w:cs="Arial"/>
          <w:b/>
        </w:rPr>
        <w:t>Begrippenlijst</w:t>
      </w:r>
    </w:p>
    <w:p w14:paraId="2ED52408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Allergeen</w:t>
      </w:r>
    </w:p>
    <w:p w14:paraId="41D402ED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Sensibilisatie</w:t>
      </w:r>
    </w:p>
    <w:p w14:paraId="7D810487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IgE</w:t>
      </w:r>
    </w:p>
    <w:p w14:paraId="5997A55A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Mestcel</w:t>
      </w:r>
    </w:p>
    <w:p w14:paraId="29AF66B5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Histamine</w:t>
      </w:r>
    </w:p>
    <w:p w14:paraId="4903EEA4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Bronchoconstrictie</w:t>
      </w:r>
    </w:p>
    <w:p w14:paraId="36E6EEF5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Vasodilatatie</w:t>
      </w:r>
    </w:p>
    <w:p w14:paraId="5469FDA0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Permeabiliteit</w:t>
      </w:r>
    </w:p>
    <w:p w14:paraId="0133CE0D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Oedeem</w:t>
      </w:r>
    </w:p>
    <w:p w14:paraId="3B7483EB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Dauwworm</w:t>
      </w:r>
    </w:p>
    <w:p w14:paraId="7FF594E0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Atopie</w:t>
      </w:r>
    </w:p>
    <w:p w14:paraId="0B5D5E1F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Contact eczeem</w:t>
      </w:r>
    </w:p>
    <w:p w14:paraId="17F091C6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RAST</w:t>
      </w:r>
    </w:p>
    <w:p w14:paraId="0315097D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Provocatie test</w:t>
      </w:r>
    </w:p>
    <w:p w14:paraId="5919A87F" w14:textId="77777777" w:rsidR="004A4510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Immunotherapie</w:t>
      </w:r>
    </w:p>
    <w:p w14:paraId="4861F0CC" w14:textId="77777777" w:rsidR="004A4510" w:rsidRDefault="004A4510" w:rsidP="004A4510">
      <w:pPr>
        <w:pStyle w:val="Lijstalinea"/>
        <w:rPr>
          <w:rFonts w:ascii="Arial" w:hAnsi="Arial" w:cs="Arial"/>
        </w:rPr>
      </w:pPr>
    </w:p>
    <w:p w14:paraId="705F98B9" w14:textId="77777777" w:rsidR="004A4510" w:rsidRDefault="004A4510" w:rsidP="004A4510">
      <w:pPr>
        <w:pStyle w:val="Lijstalinea"/>
        <w:rPr>
          <w:rFonts w:ascii="Arial" w:hAnsi="Arial" w:cs="Arial"/>
        </w:rPr>
      </w:pPr>
    </w:p>
    <w:p w14:paraId="1E72F083" w14:textId="77777777" w:rsidR="00B45DCC" w:rsidRPr="004A4510" w:rsidRDefault="00B45DCC" w:rsidP="004A4510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 w:rsidRPr="004A4510">
        <w:rPr>
          <w:rFonts w:ascii="Arial" w:hAnsi="Arial" w:cs="Arial"/>
          <w:b/>
        </w:rPr>
        <w:t>Vragen bij het filmpje</w:t>
      </w:r>
    </w:p>
    <w:p w14:paraId="3A819C72" w14:textId="77777777" w:rsidR="00B45DCC" w:rsidRDefault="006B5739">
      <w:pPr>
        <w:rPr>
          <w:rFonts w:ascii="Arial" w:hAnsi="Arial" w:cs="Arial"/>
        </w:rPr>
      </w:pPr>
      <w:hyperlink r:id="rId8" w:history="1">
        <w:r w:rsidR="00B45DCC" w:rsidRPr="001341BC">
          <w:rPr>
            <w:rStyle w:val="Hyperlink"/>
            <w:rFonts w:ascii="Arial" w:hAnsi="Arial" w:cs="Arial"/>
          </w:rPr>
          <w:t>https://www.youtube.com/watch?v=0o2qE1OonOA</w:t>
        </w:r>
      </w:hyperlink>
      <w:r w:rsidR="00B45DCC">
        <w:rPr>
          <w:rFonts w:ascii="Arial" w:hAnsi="Arial" w:cs="Arial"/>
        </w:rPr>
        <w:t xml:space="preserve"> </w:t>
      </w:r>
    </w:p>
    <w:p w14:paraId="195B8680" w14:textId="77777777" w:rsidR="00B45DCC" w:rsidRDefault="00B45DCC" w:rsidP="004A451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Wat is een allergie?</w:t>
      </w:r>
    </w:p>
    <w:tbl>
      <w:tblPr>
        <w:tblStyle w:val="Tabelraster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B45DCC" w14:paraId="28AEDC32" w14:textId="77777777" w:rsidTr="004A4510">
        <w:tc>
          <w:tcPr>
            <w:tcW w:w="7933" w:type="dxa"/>
          </w:tcPr>
          <w:p w14:paraId="6743A21B" w14:textId="75561ECD" w:rsidR="00B45DCC" w:rsidRDefault="00B45DCC" w:rsidP="00B45DC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74243B4" w14:textId="77777777" w:rsidR="00B45DCC" w:rsidRDefault="00B45DCC" w:rsidP="00B45DCC">
      <w:pPr>
        <w:pStyle w:val="Lijstalinea"/>
        <w:rPr>
          <w:rFonts w:ascii="Arial" w:hAnsi="Arial" w:cs="Arial"/>
        </w:rPr>
      </w:pPr>
    </w:p>
    <w:p w14:paraId="242C2C8E" w14:textId="77777777" w:rsidR="00B45DCC" w:rsidRDefault="00B45DCC" w:rsidP="004A451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Wat onderzoekt een arts tijdens het lichamelijk onderzoek gericht op een allergie?</w:t>
      </w:r>
    </w:p>
    <w:tbl>
      <w:tblPr>
        <w:tblStyle w:val="Tabelraster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B45DCC" w14:paraId="5B3B16CF" w14:textId="77777777" w:rsidTr="004A4510">
        <w:tc>
          <w:tcPr>
            <w:tcW w:w="7933" w:type="dxa"/>
          </w:tcPr>
          <w:p w14:paraId="4DB60719" w14:textId="03E8946B" w:rsidR="00B45DCC" w:rsidRDefault="00B45DCC" w:rsidP="00B45DC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4E6DD0B" w14:textId="77777777" w:rsidR="00B45DCC" w:rsidRDefault="00B45DCC" w:rsidP="00B45DCC">
      <w:pPr>
        <w:pStyle w:val="Lijstalinea"/>
        <w:rPr>
          <w:rFonts w:ascii="Arial" w:hAnsi="Arial" w:cs="Arial"/>
        </w:rPr>
      </w:pPr>
    </w:p>
    <w:p w14:paraId="27BA9A4E" w14:textId="77777777" w:rsidR="00B45DCC" w:rsidRDefault="00B45DCC" w:rsidP="004A451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Welke onderzoeken kunnen gedaan worden om de diagnose allergie te stellen?</w:t>
      </w:r>
    </w:p>
    <w:tbl>
      <w:tblPr>
        <w:tblStyle w:val="Tabelraster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B45DCC" w14:paraId="729D5CCB" w14:textId="77777777" w:rsidTr="004A4510">
        <w:tc>
          <w:tcPr>
            <w:tcW w:w="7933" w:type="dxa"/>
          </w:tcPr>
          <w:p w14:paraId="3CBE7BBA" w14:textId="0C926D52" w:rsidR="00B45DCC" w:rsidRDefault="00B45DCC" w:rsidP="00B45DC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9FDC9DD" w14:textId="77777777" w:rsidR="00B45DCC" w:rsidRDefault="00B45DCC" w:rsidP="00B45DCC">
      <w:pPr>
        <w:pStyle w:val="Lijstalinea"/>
        <w:rPr>
          <w:rFonts w:ascii="Arial" w:hAnsi="Arial" w:cs="Arial"/>
        </w:rPr>
      </w:pPr>
    </w:p>
    <w:p w14:paraId="3835EF57" w14:textId="77777777" w:rsidR="00B45DCC" w:rsidRDefault="00B45DCC" w:rsidP="004A451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Hoe wordt een huidtest gedaan?</w:t>
      </w:r>
    </w:p>
    <w:tbl>
      <w:tblPr>
        <w:tblStyle w:val="Tabelraster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B45DCC" w14:paraId="32ECCAC0" w14:textId="77777777" w:rsidTr="004A4510">
        <w:tc>
          <w:tcPr>
            <w:tcW w:w="7933" w:type="dxa"/>
          </w:tcPr>
          <w:p w14:paraId="5C36872E" w14:textId="77777777" w:rsidR="00B45DCC" w:rsidRDefault="00B45DCC" w:rsidP="00B45DC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12AF5D3" w14:textId="77777777" w:rsidR="00B45DCC" w:rsidRDefault="00B45DCC" w:rsidP="00B45DCC">
      <w:pPr>
        <w:pStyle w:val="Lijstalinea"/>
        <w:rPr>
          <w:rFonts w:ascii="Arial" w:hAnsi="Arial" w:cs="Arial"/>
        </w:rPr>
      </w:pPr>
    </w:p>
    <w:p w14:paraId="282583D5" w14:textId="77777777" w:rsidR="00B45DCC" w:rsidRDefault="00B45DCC" w:rsidP="004A451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Wat is een voedselprovocatietest?</w:t>
      </w:r>
    </w:p>
    <w:tbl>
      <w:tblPr>
        <w:tblStyle w:val="Tabelraster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B45DCC" w14:paraId="12EA0BB8" w14:textId="77777777" w:rsidTr="004A4510">
        <w:tc>
          <w:tcPr>
            <w:tcW w:w="7933" w:type="dxa"/>
          </w:tcPr>
          <w:p w14:paraId="423F5699" w14:textId="176CE975" w:rsidR="00B45DCC" w:rsidRDefault="00B45DCC" w:rsidP="00B45DC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7D0470B" w14:textId="77777777" w:rsidR="00F3489D" w:rsidRDefault="00F3489D" w:rsidP="00B45DCC">
      <w:pPr>
        <w:pStyle w:val="Lijstalinea"/>
        <w:rPr>
          <w:rFonts w:ascii="Arial" w:hAnsi="Arial" w:cs="Arial"/>
        </w:rPr>
      </w:pPr>
    </w:p>
    <w:p w14:paraId="4C42497C" w14:textId="77777777" w:rsidR="00F3489D" w:rsidRDefault="00F3489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0A07BE" w14:textId="77777777" w:rsidR="00B45DCC" w:rsidRDefault="00B45DCC" w:rsidP="00B45DCC">
      <w:pPr>
        <w:pStyle w:val="Lijstalinea"/>
        <w:rPr>
          <w:rFonts w:ascii="Arial" w:hAnsi="Arial" w:cs="Arial"/>
        </w:rPr>
      </w:pPr>
    </w:p>
    <w:p w14:paraId="69D7DADD" w14:textId="77777777" w:rsidR="00B45DCC" w:rsidRDefault="00B45DCC" w:rsidP="004A451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Zijn allergieën curatief te behandelen?</w:t>
      </w:r>
    </w:p>
    <w:tbl>
      <w:tblPr>
        <w:tblStyle w:val="Tabelraster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B45DCC" w14:paraId="6D005CC4" w14:textId="77777777" w:rsidTr="004A4510">
        <w:tc>
          <w:tcPr>
            <w:tcW w:w="7933" w:type="dxa"/>
          </w:tcPr>
          <w:p w14:paraId="18F43E22" w14:textId="4844FDFA" w:rsidR="00B45DCC" w:rsidRDefault="00B45DCC" w:rsidP="00B45DC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1F3B0CE" w14:textId="77777777" w:rsidR="00B45DCC" w:rsidRPr="00B45DCC" w:rsidRDefault="00B45DCC" w:rsidP="00B45DCC">
      <w:pPr>
        <w:pStyle w:val="Lijstalinea"/>
        <w:rPr>
          <w:rFonts w:ascii="Arial" w:hAnsi="Arial" w:cs="Arial"/>
        </w:rPr>
      </w:pPr>
    </w:p>
    <w:p w14:paraId="3CD2B45D" w14:textId="77777777" w:rsidR="004A4510" w:rsidRPr="004A4510" w:rsidRDefault="004A4510" w:rsidP="004A4510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 w:rsidRPr="004A4510">
        <w:rPr>
          <w:rFonts w:ascii="Arial" w:hAnsi="Arial" w:cs="Arial"/>
          <w:b/>
        </w:rPr>
        <w:t>Allergie vs immuniteit.</w:t>
      </w:r>
    </w:p>
    <w:p w14:paraId="7A5E3257" w14:textId="77777777" w:rsidR="00B45DCC" w:rsidRDefault="004A4510" w:rsidP="004A4510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Leg uit wat het verschil is tussen een allergische reactie en het ontstaan van immuniteit.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A4510" w14:paraId="3F298EB0" w14:textId="77777777" w:rsidTr="004A4510">
        <w:tc>
          <w:tcPr>
            <w:tcW w:w="9062" w:type="dxa"/>
          </w:tcPr>
          <w:p w14:paraId="0ABE3CA7" w14:textId="77777777" w:rsidR="004A4510" w:rsidRDefault="004A4510" w:rsidP="004A45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853BC5F" w14:textId="77777777" w:rsidR="004A4510" w:rsidRDefault="004A4510" w:rsidP="004A4510">
      <w:pPr>
        <w:pStyle w:val="Lijstalinea"/>
        <w:rPr>
          <w:rFonts w:ascii="Arial" w:hAnsi="Arial" w:cs="Arial"/>
        </w:rPr>
      </w:pPr>
    </w:p>
    <w:p w14:paraId="7F6E5875" w14:textId="77777777" w:rsidR="004A4510" w:rsidRPr="004A4510" w:rsidRDefault="004A4510" w:rsidP="004A4510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 w:rsidRPr="004A4510">
        <w:rPr>
          <w:rFonts w:ascii="Arial" w:hAnsi="Arial" w:cs="Arial"/>
          <w:b/>
        </w:rPr>
        <w:t>Allergische reactie</w:t>
      </w:r>
    </w:p>
    <w:p w14:paraId="47447970" w14:textId="77777777" w:rsidR="004A4510" w:rsidRDefault="004A4510" w:rsidP="004A451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Leg stapsgewijs en in eigen woorden  uit hoe een allergische reactie ontstaat.</w:t>
      </w:r>
    </w:p>
    <w:tbl>
      <w:tblPr>
        <w:tblStyle w:val="Tabelraster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4A4510" w14:paraId="2505DC56" w14:textId="77777777" w:rsidTr="004A4510">
        <w:tc>
          <w:tcPr>
            <w:tcW w:w="7933" w:type="dxa"/>
          </w:tcPr>
          <w:p w14:paraId="28F39E1F" w14:textId="77777777" w:rsidR="004A4510" w:rsidRDefault="004A4510" w:rsidP="004A45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CE2973F" w14:textId="77777777" w:rsidR="004A4510" w:rsidRDefault="004A4510" w:rsidP="004A4510">
      <w:pPr>
        <w:pStyle w:val="Lijstalinea"/>
        <w:rPr>
          <w:rFonts w:ascii="Arial" w:hAnsi="Arial" w:cs="Arial"/>
        </w:rPr>
      </w:pPr>
    </w:p>
    <w:p w14:paraId="4BD13B14" w14:textId="77777777" w:rsidR="004A4510" w:rsidRDefault="004A4510" w:rsidP="004A451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Bij een allergische reactie kunnen zich allerlei symptomen voordoen, afhankelijk ban het allergeen. Leg in eigen woorden uit wat bedoeld wordt met de volgende allergische reacties.</w:t>
      </w:r>
    </w:p>
    <w:tbl>
      <w:tblPr>
        <w:tblStyle w:val="Tabelraster"/>
        <w:tblW w:w="0" w:type="auto"/>
        <w:tblInd w:w="1068" w:type="dxa"/>
        <w:tblLook w:val="04A0" w:firstRow="1" w:lastRow="0" w:firstColumn="1" w:lastColumn="0" w:noHBand="0" w:noVBand="1"/>
      </w:tblPr>
      <w:tblGrid>
        <w:gridCol w:w="2896"/>
        <w:gridCol w:w="5098"/>
      </w:tblGrid>
      <w:tr w:rsidR="00F3489D" w14:paraId="32FF9206" w14:textId="77777777" w:rsidTr="00F3489D">
        <w:tc>
          <w:tcPr>
            <w:tcW w:w="2896" w:type="dxa"/>
          </w:tcPr>
          <w:p w14:paraId="34D45D63" w14:textId="77777777" w:rsidR="004A4510" w:rsidRPr="00F3489D" w:rsidRDefault="004A4510" w:rsidP="004A4510">
            <w:pPr>
              <w:pStyle w:val="Lijstalinea"/>
              <w:ind w:left="0"/>
              <w:rPr>
                <w:rFonts w:ascii="Arial" w:hAnsi="Arial" w:cs="Arial"/>
                <w:b/>
              </w:rPr>
            </w:pPr>
            <w:r w:rsidRPr="00F3489D">
              <w:rPr>
                <w:rFonts w:ascii="Arial" w:hAnsi="Arial" w:cs="Arial"/>
                <w:b/>
              </w:rPr>
              <w:t>Reactie</w:t>
            </w:r>
          </w:p>
        </w:tc>
        <w:tc>
          <w:tcPr>
            <w:tcW w:w="5098" w:type="dxa"/>
          </w:tcPr>
          <w:p w14:paraId="520F60C0" w14:textId="77777777" w:rsidR="004A4510" w:rsidRPr="00F3489D" w:rsidRDefault="004A4510" w:rsidP="004A4510">
            <w:pPr>
              <w:pStyle w:val="Lijstalinea"/>
              <w:ind w:left="0"/>
              <w:rPr>
                <w:rFonts w:ascii="Arial" w:hAnsi="Arial" w:cs="Arial"/>
                <w:b/>
              </w:rPr>
            </w:pPr>
            <w:r w:rsidRPr="00F3489D">
              <w:rPr>
                <w:rFonts w:ascii="Arial" w:hAnsi="Arial" w:cs="Arial"/>
                <w:b/>
              </w:rPr>
              <w:t>Korte uitleg</w:t>
            </w:r>
          </w:p>
        </w:tc>
      </w:tr>
      <w:tr w:rsidR="00F3489D" w14:paraId="59A2C36E" w14:textId="77777777" w:rsidTr="00F3489D">
        <w:tc>
          <w:tcPr>
            <w:tcW w:w="2896" w:type="dxa"/>
          </w:tcPr>
          <w:p w14:paraId="1191B5B7" w14:textId="77777777" w:rsidR="004A4510" w:rsidRPr="00F3489D" w:rsidRDefault="00F3489D" w:rsidP="00F34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Allergische r</w:t>
            </w:r>
            <w:r w:rsidRPr="00F3489D">
              <w:rPr>
                <w:rFonts w:ascii="Arial" w:hAnsi="Arial" w:cs="Arial"/>
              </w:rPr>
              <w:t xml:space="preserve">hinitis </w:t>
            </w:r>
          </w:p>
        </w:tc>
        <w:tc>
          <w:tcPr>
            <w:tcW w:w="5098" w:type="dxa"/>
          </w:tcPr>
          <w:p w14:paraId="1DF4F68A" w14:textId="77777777" w:rsidR="004A4510" w:rsidRDefault="004A4510" w:rsidP="004A45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3489D" w14:paraId="21D4D3FE" w14:textId="77777777" w:rsidTr="00F3489D">
        <w:tc>
          <w:tcPr>
            <w:tcW w:w="2896" w:type="dxa"/>
          </w:tcPr>
          <w:p w14:paraId="54302EBF" w14:textId="77777777" w:rsidR="004A4510" w:rsidRDefault="00F3489D" w:rsidP="00F34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Allergische c</w:t>
            </w:r>
            <w:r w:rsidRPr="00F3489D">
              <w:rPr>
                <w:rFonts w:ascii="Arial" w:hAnsi="Arial" w:cs="Arial"/>
              </w:rPr>
              <w:t>onjunctivitis</w:t>
            </w:r>
          </w:p>
        </w:tc>
        <w:tc>
          <w:tcPr>
            <w:tcW w:w="5098" w:type="dxa"/>
          </w:tcPr>
          <w:p w14:paraId="577E42C8" w14:textId="77777777" w:rsidR="004A4510" w:rsidRDefault="004A4510" w:rsidP="004A45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3489D" w14:paraId="0994C670" w14:textId="77777777" w:rsidTr="00F3489D">
        <w:tc>
          <w:tcPr>
            <w:tcW w:w="2896" w:type="dxa"/>
          </w:tcPr>
          <w:p w14:paraId="7CD568DF" w14:textId="77777777" w:rsidR="004A4510" w:rsidRDefault="00F3489D" w:rsidP="00F3489D">
            <w:pPr>
              <w:rPr>
                <w:rFonts w:ascii="Arial" w:hAnsi="Arial" w:cs="Arial"/>
              </w:rPr>
            </w:pPr>
            <w:r w:rsidRPr="00F3489D">
              <w:rPr>
                <w:rFonts w:ascii="Arial" w:hAnsi="Arial" w:cs="Arial"/>
              </w:rPr>
              <w:t>Urticaria</w:t>
            </w:r>
          </w:p>
        </w:tc>
        <w:tc>
          <w:tcPr>
            <w:tcW w:w="5098" w:type="dxa"/>
          </w:tcPr>
          <w:p w14:paraId="22253CA8" w14:textId="77777777" w:rsidR="004A4510" w:rsidRDefault="004A4510" w:rsidP="004A45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3489D" w14:paraId="6924904B" w14:textId="77777777" w:rsidTr="00F3489D">
        <w:tc>
          <w:tcPr>
            <w:tcW w:w="2896" w:type="dxa"/>
          </w:tcPr>
          <w:p w14:paraId="2B8D5C27" w14:textId="77777777" w:rsidR="004A4510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  <w:r w:rsidRPr="00F3489D">
              <w:rPr>
                <w:rFonts w:ascii="Arial" w:hAnsi="Arial" w:cs="Arial"/>
              </w:rPr>
              <w:t>Anafylactische shock</w:t>
            </w:r>
          </w:p>
        </w:tc>
        <w:tc>
          <w:tcPr>
            <w:tcW w:w="5098" w:type="dxa"/>
          </w:tcPr>
          <w:p w14:paraId="6915171D" w14:textId="77777777" w:rsidR="004A4510" w:rsidRDefault="004A4510" w:rsidP="004A45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3489D" w14:paraId="79173661" w14:textId="77777777" w:rsidTr="00F3489D">
        <w:tc>
          <w:tcPr>
            <w:tcW w:w="2896" w:type="dxa"/>
          </w:tcPr>
          <w:p w14:paraId="3AC08881" w14:textId="77777777" w:rsidR="004A4510" w:rsidRDefault="00F3489D" w:rsidP="004A4510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Constitutioneel eczeem</w:t>
            </w:r>
          </w:p>
        </w:tc>
        <w:tc>
          <w:tcPr>
            <w:tcW w:w="5098" w:type="dxa"/>
          </w:tcPr>
          <w:p w14:paraId="07418EFD" w14:textId="77777777" w:rsidR="004A4510" w:rsidRDefault="004A4510" w:rsidP="004A451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A8E2978" w14:textId="77777777" w:rsidR="004A4510" w:rsidRDefault="004A4510" w:rsidP="00F3489D">
      <w:pPr>
        <w:rPr>
          <w:rFonts w:ascii="Arial" w:hAnsi="Arial" w:cs="Arial"/>
        </w:rPr>
      </w:pPr>
    </w:p>
    <w:p w14:paraId="0AD98862" w14:textId="77777777" w:rsidR="00F3489D" w:rsidRPr="00F3489D" w:rsidRDefault="00F3489D" w:rsidP="00F3489D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 w:rsidRPr="00F3489D">
        <w:rPr>
          <w:rFonts w:ascii="Arial" w:hAnsi="Arial" w:cs="Arial"/>
          <w:b/>
        </w:rPr>
        <w:t>Diagnostiek</w:t>
      </w:r>
    </w:p>
    <w:p w14:paraId="5651DC62" w14:textId="77777777" w:rsidR="00F3489D" w:rsidRDefault="00F3489D" w:rsidP="00F3489D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Bij een huidpriktest worden positieve en negatieve druppels op de huid geplaatst. Wat zit er in de positieve- en negatieve druppels?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F3489D" w14:paraId="68705051" w14:textId="77777777" w:rsidTr="00F3489D">
        <w:tc>
          <w:tcPr>
            <w:tcW w:w="9062" w:type="dxa"/>
          </w:tcPr>
          <w:p w14:paraId="1D809211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7C631D5" w14:textId="77777777" w:rsidR="00F3489D" w:rsidRPr="00F3489D" w:rsidRDefault="00F3489D" w:rsidP="00F3489D">
      <w:pPr>
        <w:pStyle w:val="Lijstalinea"/>
        <w:ind w:left="1440"/>
        <w:rPr>
          <w:rFonts w:ascii="Arial" w:hAnsi="Arial" w:cs="Arial"/>
        </w:rPr>
      </w:pPr>
    </w:p>
    <w:p w14:paraId="49727C44" w14:textId="77777777" w:rsidR="004A4510" w:rsidRDefault="00F3489D" w:rsidP="00F3489D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Waarom vindt een provocatietest altijd in het ziekenhuis plaats?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F3489D" w14:paraId="0FED80E2" w14:textId="77777777" w:rsidTr="00F3489D">
        <w:tc>
          <w:tcPr>
            <w:tcW w:w="9062" w:type="dxa"/>
          </w:tcPr>
          <w:p w14:paraId="481605E8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5760B49" w14:textId="77777777" w:rsidR="00F3489D" w:rsidRDefault="00F3489D" w:rsidP="00F3489D">
      <w:pPr>
        <w:rPr>
          <w:rFonts w:ascii="Arial" w:hAnsi="Arial" w:cs="Arial"/>
        </w:rPr>
      </w:pPr>
    </w:p>
    <w:p w14:paraId="3C9BB74D" w14:textId="77777777" w:rsidR="00F3489D" w:rsidRPr="00F3489D" w:rsidRDefault="00F3489D" w:rsidP="00F3489D">
      <w:pPr>
        <w:pStyle w:val="Lijstalinea"/>
        <w:numPr>
          <w:ilvl w:val="0"/>
          <w:numId w:val="2"/>
        </w:numPr>
        <w:rPr>
          <w:rFonts w:ascii="Arial" w:hAnsi="Arial" w:cs="Arial"/>
          <w:b/>
        </w:rPr>
      </w:pPr>
      <w:r w:rsidRPr="00F3489D">
        <w:rPr>
          <w:rFonts w:ascii="Arial" w:hAnsi="Arial" w:cs="Arial"/>
          <w:b/>
        </w:rPr>
        <w:t>Behandeling</w:t>
      </w:r>
    </w:p>
    <w:p w14:paraId="3CD3DF43" w14:textId="77777777" w:rsidR="00F3489D" w:rsidRDefault="00F3489D" w:rsidP="00F3489D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Leg uit wat gedoeld wordt met de volgende symptomatische behandelingen bij allergie.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F3489D" w14:paraId="059CF6E2" w14:textId="77777777" w:rsidTr="00F3489D">
        <w:tc>
          <w:tcPr>
            <w:tcW w:w="2252" w:type="dxa"/>
          </w:tcPr>
          <w:p w14:paraId="2728E276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Behandeling</w:t>
            </w:r>
          </w:p>
        </w:tc>
        <w:tc>
          <w:tcPr>
            <w:tcW w:w="6090" w:type="dxa"/>
          </w:tcPr>
          <w:p w14:paraId="66848987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Korte uitleg</w:t>
            </w:r>
          </w:p>
        </w:tc>
      </w:tr>
      <w:tr w:rsidR="00F3489D" w14:paraId="26194B7D" w14:textId="77777777" w:rsidTr="00F3489D">
        <w:tc>
          <w:tcPr>
            <w:tcW w:w="2252" w:type="dxa"/>
          </w:tcPr>
          <w:p w14:paraId="71B7F2B9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Saneren</w:t>
            </w:r>
          </w:p>
        </w:tc>
        <w:tc>
          <w:tcPr>
            <w:tcW w:w="6090" w:type="dxa"/>
          </w:tcPr>
          <w:p w14:paraId="38E78D02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3489D" w14:paraId="03F46B18" w14:textId="77777777" w:rsidTr="00F3489D">
        <w:tc>
          <w:tcPr>
            <w:tcW w:w="2252" w:type="dxa"/>
          </w:tcPr>
          <w:p w14:paraId="3371B202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Antihistaminica</w:t>
            </w:r>
          </w:p>
        </w:tc>
        <w:tc>
          <w:tcPr>
            <w:tcW w:w="6090" w:type="dxa"/>
          </w:tcPr>
          <w:p w14:paraId="2BC6C806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3489D" w14:paraId="5A8F0403" w14:textId="77777777" w:rsidTr="00F3489D">
        <w:tc>
          <w:tcPr>
            <w:tcW w:w="2252" w:type="dxa"/>
          </w:tcPr>
          <w:p w14:paraId="52BD342F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Cromoglicaat</w:t>
            </w:r>
          </w:p>
        </w:tc>
        <w:tc>
          <w:tcPr>
            <w:tcW w:w="6090" w:type="dxa"/>
          </w:tcPr>
          <w:p w14:paraId="3F87DF51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3489D" w14:paraId="60210711" w14:textId="77777777" w:rsidTr="00F3489D">
        <w:tc>
          <w:tcPr>
            <w:tcW w:w="2252" w:type="dxa"/>
          </w:tcPr>
          <w:p w14:paraId="3B99BBE9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Corticosteroïden </w:t>
            </w:r>
          </w:p>
        </w:tc>
        <w:tc>
          <w:tcPr>
            <w:tcW w:w="6090" w:type="dxa"/>
          </w:tcPr>
          <w:p w14:paraId="13CAA4CD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F3489D" w14:paraId="1162D69D" w14:textId="77777777" w:rsidTr="00F3489D">
        <w:tc>
          <w:tcPr>
            <w:tcW w:w="2252" w:type="dxa"/>
          </w:tcPr>
          <w:p w14:paraId="6E18F2A9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Desensibiliseren</w:t>
            </w:r>
          </w:p>
        </w:tc>
        <w:tc>
          <w:tcPr>
            <w:tcW w:w="6090" w:type="dxa"/>
          </w:tcPr>
          <w:p w14:paraId="4E223547" w14:textId="77777777" w:rsidR="00F3489D" w:rsidRDefault="00F3489D" w:rsidP="00F3489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7CFF524" w14:textId="77777777" w:rsidR="00B45DCC" w:rsidRPr="00B45DCC" w:rsidRDefault="00B45DCC">
      <w:pPr>
        <w:rPr>
          <w:rFonts w:ascii="Arial" w:hAnsi="Arial" w:cs="Arial"/>
        </w:rPr>
      </w:pPr>
    </w:p>
    <w:p w14:paraId="1FFC3115" w14:textId="77777777" w:rsidR="00B45DCC" w:rsidRPr="00B45DCC" w:rsidRDefault="00B45DCC">
      <w:pPr>
        <w:rPr>
          <w:rFonts w:ascii="Arial" w:hAnsi="Arial" w:cs="Arial"/>
        </w:rPr>
      </w:pPr>
    </w:p>
    <w:p w14:paraId="28F3C5A7" w14:textId="77777777" w:rsidR="00B45DCC" w:rsidRPr="00B45DCC" w:rsidRDefault="00B45DCC">
      <w:pPr>
        <w:rPr>
          <w:rFonts w:ascii="Arial" w:hAnsi="Arial" w:cs="Arial"/>
        </w:rPr>
      </w:pPr>
    </w:p>
    <w:p w14:paraId="2AF25509" w14:textId="77777777" w:rsidR="00B45DCC" w:rsidRDefault="00B45DCC"/>
    <w:sectPr w:rsidR="00B4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8AF"/>
    <w:multiLevelType w:val="hybridMultilevel"/>
    <w:tmpl w:val="62445D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2C66"/>
    <w:multiLevelType w:val="hybridMultilevel"/>
    <w:tmpl w:val="4044C012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531D04"/>
    <w:multiLevelType w:val="hybridMultilevel"/>
    <w:tmpl w:val="82E2772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717484"/>
    <w:multiLevelType w:val="hybridMultilevel"/>
    <w:tmpl w:val="6C2C5E96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B5487D"/>
    <w:multiLevelType w:val="hybridMultilevel"/>
    <w:tmpl w:val="82660A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CC"/>
    <w:rsid w:val="000456EC"/>
    <w:rsid w:val="004A4510"/>
    <w:rsid w:val="006B5739"/>
    <w:rsid w:val="00870E71"/>
    <w:rsid w:val="00B45DCC"/>
    <w:rsid w:val="00F00228"/>
    <w:rsid w:val="00F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0A7A"/>
  <w15:chartTrackingRefBased/>
  <w15:docId w15:val="{58A483D0-4645-4DEB-BE2A-88BDD088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5DC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45DCC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45DC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B4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2qE1OonO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9AA12-2BBA-433B-AFE8-F8A59E1E9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F3FDC-0798-4316-998A-CDA00CF49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F3D0B-6B32-4990-871B-2C232181946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e88b579-0995-42e4-96ef-e06a7a57ddf9"/>
    <ds:schemaRef ds:uri="http://purl.org/dc/terms/"/>
    <ds:schemaRef ds:uri="baa8c48b-5f73-4068-bac6-831706ff2a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Christel Lucas</cp:lastModifiedBy>
  <cp:revision>2</cp:revision>
  <dcterms:created xsi:type="dcterms:W3CDTF">2022-05-31T06:45:00Z</dcterms:created>
  <dcterms:modified xsi:type="dcterms:W3CDTF">2022-05-31T06:45:00Z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